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937" w:rsidRPr="009C1937" w:rsidRDefault="009C1937" w:rsidP="009C1937">
      <w:pPr>
        <w:autoSpaceDE w:val="0"/>
        <w:autoSpaceDN w:val="0"/>
        <w:adjustRightInd w:val="0"/>
        <w:spacing w:after="12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9C1937">
        <w:rPr>
          <w:rFonts w:ascii="Arial" w:hAnsi="Arial" w:cs="Arial"/>
          <w:b/>
          <w:bCs/>
          <w:sz w:val="24"/>
          <w:szCs w:val="24"/>
        </w:rPr>
        <w:t>ANEXO II</w:t>
      </w:r>
    </w:p>
    <w:p w:rsidR="009C1937" w:rsidRPr="009C1937" w:rsidRDefault="009C1937" w:rsidP="009C1937">
      <w:pPr>
        <w:autoSpaceDE w:val="0"/>
        <w:autoSpaceDN w:val="0"/>
        <w:adjustRightInd w:val="0"/>
        <w:spacing w:after="12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9C1937">
        <w:rPr>
          <w:rFonts w:ascii="Arial" w:hAnsi="Arial" w:cs="Arial"/>
          <w:b/>
          <w:bCs/>
          <w:sz w:val="24"/>
          <w:szCs w:val="24"/>
        </w:rPr>
        <w:t>DECLARAÇÃO</w:t>
      </w:r>
    </w:p>
    <w:p w:rsidR="009C1937" w:rsidRPr="009C1937" w:rsidRDefault="009C1937" w:rsidP="009C1937">
      <w:pPr>
        <w:autoSpaceDE w:val="0"/>
        <w:autoSpaceDN w:val="0"/>
        <w:adjustRightInd w:val="0"/>
        <w:spacing w:after="12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9C1937">
        <w:rPr>
          <w:rFonts w:ascii="Arial" w:hAnsi="Arial" w:cs="Arial"/>
          <w:b/>
          <w:bCs/>
          <w:sz w:val="24"/>
          <w:szCs w:val="24"/>
        </w:rPr>
        <w:t>[a que se refere a alínea a) do nº 1 do artigo 81º]</w:t>
      </w:r>
    </w:p>
    <w:p w:rsidR="009C1937" w:rsidRPr="009C1937" w:rsidRDefault="009C1937" w:rsidP="009C193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9C1937">
        <w:rPr>
          <w:rFonts w:ascii="Arial" w:hAnsi="Arial" w:cs="Arial"/>
          <w:sz w:val="24"/>
          <w:szCs w:val="24"/>
        </w:rPr>
        <w:t xml:space="preserve">1 - </w:t>
      </w:r>
      <w:r w:rsidRPr="0039551A">
        <w:rPr>
          <w:rFonts w:ascii="Arial" w:hAnsi="Arial" w:cs="Arial"/>
          <w:b/>
          <w:i/>
          <w:sz w:val="24"/>
          <w:szCs w:val="24"/>
        </w:rPr>
        <w:t>Carlos Renato de Jesus Correia</w:t>
      </w:r>
      <w:r w:rsidRPr="00581B5B">
        <w:rPr>
          <w:rFonts w:ascii="Arial" w:hAnsi="Arial" w:cs="Arial"/>
          <w:sz w:val="24"/>
          <w:szCs w:val="24"/>
        </w:rPr>
        <w:t xml:space="preserve">, contribuinte nº234427485, cartão de cidadão nº12162432 – 3ZZ0, residente na Rua Conselheiro Nunes da Silva nº 70 – 3800-531 Cacia – Aveiro, </w:t>
      </w:r>
      <w:r w:rsidRPr="0039551A">
        <w:rPr>
          <w:rFonts w:ascii="Arial" w:hAnsi="Arial" w:cs="Arial"/>
          <w:b/>
          <w:i/>
          <w:sz w:val="24"/>
          <w:szCs w:val="24"/>
        </w:rPr>
        <w:t>Nuno Bernardino Reis Madaleno</w:t>
      </w:r>
      <w:r w:rsidRPr="00581B5B">
        <w:rPr>
          <w:rFonts w:ascii="Arial" w:hAnsi="Arial" w:cs="Arial"/>
          <w:sz w:val="24"/>
          <w:szCs w:val="24"/>
        </w:rPr>
        <w:t xml:space="preserve">, contribuinte nº199320764, cartão de cidadão nº 11448792 – 8zz7, residente na Rua </w:t>
      </w:r>
      <w:proofErr w:type="spellStart"/>
      <w:r w:rsidRPr="00581B5B">
        <w:rPr>
          <w:rFonts w:ascii="Arial" w:hAnsi="Arial" w:cs="Arial"/>
          <w:sz w:val="24"/>
          <w:szCs w:val="24"/>
        </w:rPr>
        <w:t>Valmarinhas</w:t>
      </w:r>
      <w:proofErr w:type="spellEnd"/>
      <w:r w:rsidRPr="00581B5B">
        <w:rPr>
          <w:rFonts w:ascii="Arial" w:hAnsi="Arial" w:cs="Arial"/>
          <w:sz w:val="24"/>
          <w:szCs w:val="24"/>
        </w:rPr>
        <w:t xml:space="preserve">, nº7 – Agras do Norte – Esgueira - 3800-345 Aveiro e </w:t>
      </w:r>
      <w:r w:rsidRPr="0039551A">
        <w:rPr>
          <w:rFonts w:ascii="Arial" w:hAnsi="Arial" w:cs="Arial"/>
          <w:b/>
          <w:i/>
          <w:sz w:val="24"/>
          <w:szCs w:val="24"/>
        </w:rPr>
        <w:t>Eduardo Renato Valente Salgad</w:t>
      </w:r>
      <w:r w:rsidRPr="00581B5B">
        <w:rPr>
          <w:rFonts w:ascii="Arial" w:hAnsi="Arial" w:cs="Arial"/>
          <w:sz w:val="24"/>
          <w:szCs w:val="24"/>
        </w:rPr>
        <w:t>o, contribuinte nº 201729628, cartão de cidadão nº 10331863 1 ZZ5</w:t>
      </w:r>
      <w:r w:rsidRPr="009C1937">
        <w:rPr>
          <w:rFonts w:ascii="Arial" w:hAnsi="Arial" w:cs="Arial"/>
          <w:sz w:val="24"/>
          <w:szCs w:val="24"/>
        </w:rPr>
        <w:t>... (nome, número de documento de identificação e morada), na qualidade de</w:t>
      </w:r>
      <w:r>
        <w:rPr>
          <w:rFonts w:ascii="Arial" w:hAnsi="Arial" w:cs="Arial"/>
          <w:sz w:val="24"/>
          <w:szCs w:val="24"/>
        </w:rPr>
        <w:t xml:space="preserve"> adjudicatários</w:t>
      </w:r>
      <w:r w:rsidR="0096388A">
        <w:rPr>
          <w:rFonts w:ascii="Arial" w:hAnsi="Arial" w:cs="Arial"/>
          <w:sz w:val="24"/>
          <w:szCs w:val="24"/>
        </w:rPr>
        <w:t xml:space="preserve"> </w:t>
      </w:r>
      <w:r w:rsidRPr="009C1937">
        <w:rPr>
          <w:rFonts w:ascii="Arial" w:hAnsi="Arial" w:cs="Arial"/>
          <w:sz w:val="24"/>
          <w:szCs w:val="24"/>
        </w:rPr>
        <w:t xml:space="preserve">no procedimento de </w:t>
      </w:r>
      <w:r w:rsidRPr="00581B5B">
        <w:rPr>
          <w:rFonts w:ascii="Arial" w:hAnsi="Arial" w:cs="Arial"/>
          <w:sz w:val="24"/>
          <w:szCs w:val="24"/>
        </w:rPr>
        <w:t>“Atribuição do direito de Exploração dos Bares e Restaurante do Largo do Botaréu / Praça 1º de Maio”</w:t>
      </w:r>
      <w:r w:rsidR="0096388A">
        <w:rPr>
          <w:rFonts w:ascii="Arial" w:hAnsi="Arial" w:cs="Arial"/>
          <w:sz w:val="24"/>
          <w:szCs w:val="24"/>
        </w:rPr>
        <w:t xml:space="preserve">, </w:t>
      </w:r>
      <w:r w:rsidRPr="009C1937">
        <w:rPr>
          <w:rFonts w:ascii="Arial" w:hAnsi="Arial" w:cs="Arial"/>
          <w:sz w:val="24"/>
          <w:szCs w:val="24"/>
        </w:rPr>
        <w:t>declara</w:t>
      </w:r>
      <w:r w:rsidR="0096388A">
        <w:rPr>
          <w:rFonts w:ascii="Arial" w:hAnsi="Arial" w:cs="Arial"/>
          <w:sz w:val="24"/>
          <w:szCs w:val="24"/>
        </w:rPr>
        <w:t>m</w:t>
      </w:r>
      <w:r w:rsidRPr="009C1937">
        <w:rPr>
          <w:rFonts w:ascii="Arial" w:hAnsi="Arial" w:cs="Arial"/>
          <w:sz w:val="24"/>
          <w:szCs w:val="24"/>
        </w:rPr>
        <w:t>, sob</w:t>
      </w:r>
      <w:r w:rsidR="00234B51">
        <w:rPr>
          <w:rFonts w:ascii="Arial" w:hAnsi="Arial" w:cs="Arial"/>
          <w:sz w:val="24"/>
          <w:szCs w:val="24"/>
        </w:rPr>
        <w:t xml:space="preserve"> compromisso de honra, </w:t>
      </w:r>
      <w:proofErr w:type="gramStart"/>
      <w:r w:rsidR="00234B51">
        <w:rPr>
          <w:rFonts w:ascii="Arial" w:hAnsi="Arial" w:cs="Arial"/>
          <w:sz w:val="24"/>
          <w:szCs w:val="24"/>
        </w:rPr>
        <w:t>que</w:t>
      </w:r>
      <w:proofErr w:type="gramEnd"/>
      <w:r w:rsidRPr="009C1937">
        <w:rPr>
          <w:rFonts w:ascii="Arial" w:hAnsi="Arial" w:cs="Arial"/>
          <w:sz w:val="24"/>
          <w:szCs w:val="24"/>
        </w:rPr>
        <w:t>:</w:t>
      </w:r>
    </w:p>
    <w:p w:rsidR="009C1937" w:rsidRPr="009C1937" w:rsidRDefault="009C1937" w:rsidP="009C193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9C1937">
        <w:rPr>
          <w:rFonts w:ascii="Arial" w:hAnsi="Arial" w:cs="Arial"/>
          <w:sz w:val="24"/>
          <w:szCs w:val="24"/>
        </w:rPr>
        <w:t>a) Não se encontra</w:t>
      </w:r>
      <w:r w:rsidR="00234B51">
        <w:rPr>
          <w:rFonts w:ascii="Arial" w:hAnsi="Arial" w:cs="Arial"/>
          <w:sz w:val="24"/>
          <w:szCs w:val="24"/>
        </w:rPr>
        <w:t>m</w:t>
      </w:r>
      <w:r w:rsidRPr="009C1937">
        <w:rPr>
          <w:rFonts w:ascii="Arial" w:hAnsi="Arial" w:cs="Arial"/>
          <w:sz w:val="24"/>
          <w:szCs w:val="24"/>
        </w:rPr>
        <w:t xml:space="preserve"> em estado de insolvência, em fase de liquidação, dissolução ou</w:t>
      </w:r>
      <w:r w:rsidR="00234B51">
        <w:rPr>
          <w:rFonts w:ascii="Arial" w:hAnsi="Arial" w:cs="Arial"/>
          <w:sz w:val="24"/>
          <w:szCs w:val="24"/>
        </w:rPr>
        <w:t xml:space="preserve"> </w:t>
      </w:r>
      <w:r w:rsidRPr="009C1937">
        <w:rPr>
          <w:rFonts w:ascii="Arial" w:hAnsi="Arial" w:cs="Arial"/>
          <w:sz w:val="24"/>
          <w:szCs w:val="24"/>
        </w:rPr>
        <w:t xml:space="preserve">cessação de </w:t>
      </w:r>
      <w:proofErr w:type="spellStart"/>
      <w:r w:rsidRPr="009C1937">
        <w:rPr>
          <w:rFonts w:ascii="Arial" w:hAnsi="Arial" w:cs="Arial"/>
          <w:sz w:val="24"/>
          <w:szCs w:val="24"/>
        </w:rPr>
        <w:t>actividade</w:t>
      </w:r>
      <w:proofErr w:type="spellEnd"/>
      <w:r w:rsidRPr="009C1937">
        <w:rPr>
          <w:rFonts w:ascii="Arial" w:hAnsi="Arial" w:cs="Arial"/>
          <w:sz w:val="24"/>
          <w:szCs w:val="24"/>
        </w:rPr>
        <w:t>, sujeita a qualquer meio preventivo de liquidação de</w:t>
      </w:r>
      <w:r w:rsidR="00234B51">
        <w:rPr>
          <w:rFonts w:ascii="Arial" w:hAnsi="Arial" w:cs="Arial"/>
          <w:sz w:val="24"/>
          <w:szCs w:val="24"/>
        </w:rPr>
        <w:t xml:space="preserve"> </w:t>
      </w:r>
      <w:r w:rsidRPr="009C1937">
        <w:rPr>
          <w:rFonts w:ascii="Arial" w:hAnsi="Arial" w:cs="Arial"/>
          <w:sz w:val="24"/>
          <w:szCs w:val="24"/>
        </w:rPr>
        <w:t>patrimónios ou em qualq</w:t>
      </w:r>
      <w:r w:rsidR="00234B51">
        <w:rPr>
          <w:rFonts w:ascii="Arial" w:hAnsi="Arial" w:cs="Arial"/>
          <w:sz w:val="24"/>
          <w:szCs w:val="24"/>
        </w:rPr>
        <w:t xml:space="preserve">uer situação análoga, nem tem o </w:t>
      </w:r>
      <w:proofErr w:type="spellStart"/>
      <w:r w:rsidRPr="009C1937">
        <w:rPr>
          <w:rFonts w:ascii="Arial" w:hAnsi="Arial" w:cs="Arial"/>
          <w:sz w:val="24"/>
          <w:szCs w:val="24"/>
        </w:rPr>
        <w:t>respectivo</w:t>
      </w:r>
      <w:proofErr w:type="spellEnd"/>
      <w:r w:rsidRPr="009C1937">
        <w:rPr>
          <w:rFonts w:ascii="Arial" w:hAnsi="Arial" w:cs="Arial"/>
          <w:sz w:val="24"/>
          <w:szCs w:val="24"/>
        </w:rPr>
        <w:t xml:space="preserve"> processo</w:t>
      </w:r>
      <w:r w:rsidR="00234B51">
        <w:rPr>
          <w:rFonts w:ascii="Arial" w:hAnsi="Arial" w:cs="Arial"/>
          <w:sz w:val="24"/>
          <w:szCs w:val="24"/>
        </w:rPr>
        <w:t xml:space="preserve"> </w:t>
      </w:r>
      <w:r w:rsidRPr="009C1937">
        <w:rPr>
          <w:rFonts w:ascii="Arial" w:hAnsi="Arial" w:cs="Arial"/>
          <w:sz w:val="24"/>
          <w:szCs w:val="24"/>
        </w:rPr>
        <w:t>pendente;</w:t>
      </w:r>
    </w:p>
    <w:p w:rsidR="009C1937" w:rsidRPr="009C1937" w:rsidRDefault="00234B51" w:rsidP="009C193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 Não foram</w:t>
      </w:r>
      <w:r w:rsidR="009C1937" w:rsidRPr="009C193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C1937" w:rsidRPr="009C1937">
        <w:rPr>
          <w:rFonts w:ascii="Arial" w:hAnsi="Arial" w:cs="Arial"/>
          <w:sz w:val="24"/>
          <w:szCs w:val="24"/>
        </w:rPr>
        <w:t>objecto</w:t>
      </w:r>
      <w:proofErr w:type="spellEnd"/>
      <w:r w:rsidR="009C1937" w:rsidRPr="009C1937">
        <w:rPr>
          <w:rFonts w:ascii="Arial" w:hAnsi="Arial" w:cs="Arial"/>
          <w:sz w:val="24"/>
          <w:szCs w:val="24"/>
        </w:rPr>
        <w:t xml:space="preserve"> de aplicação de sanção administrativa por falta grave em matéria</w:t>
      </w:r>
      <w:r>
        <w:rPr>
          <w:rFonts w:ascii="Arial" w:hAnsi="Arial" w:cs="Arial"/>
          <w:sz w:val="24"/>
          <w:szCs w:val="24"/>
        </w:rPr>
        <w:t xml:space="preserve"> </w:t>
      </w:r>
      <w:r w:rsidR="009C1937" w:rsidRPr="009C1937">
        <w:rPr>
          <w:rFonts w:ascii="Arial" w:hAnsi="Arial" w:cs="Arial"/>
          <w:sz w:val="24"/>
          <w:szCs w:val="24"/>
        </w:rPr>
        <w:t>profissional;</w:t>
      </w:r>
    </w:p>
    <w:p w:rsidR="009C1937" w:rsidRPr="009C1937" w:rsidRDefault="009C1937" w:rsidP="009C193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9C1937">
        <w:rPr>
          <w:rFonts w:ascii="Arial" w:hAnsi="Arial" w:cs="Arial"/>
          <w:sz w:val="24"/>
          <w:szCs w:val="24"/>
        </w:rPr>
        <w:t>c) Não f</w:t>
      </w:r>
      <w:r w:rsidR="00234B51">
        <w:rPr>
          <w:rFonts w:ascii="Arial" w:hAnsi="Arial" w:cs="Arial"/>
          <w:sz w:val="24"/>
          <w:szCs w:val="24"/>
        </w:rPr>
        <w:t>oram</w:t>
      </w:r>
      <w:r w:rsidRPr="009C193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C1937">
        <w:rPr>
          <w:rFonts w:ascii="Arial" w:hAnsi="Arial" w:cs="Arial"/>
          <w:sz w:val="24"/>
          <w:szCs w:val="24"/>
        </w:rPr>
        <w:t>objecto</w:t>
      </w:r>
      <w:proofErr w:type="spellEnd"/>
      <w:r w:rsidRPr="009C1937">
        <w:rPr>
          <w:rFonts w:ascii="Arial" w:hAnsi="Arial" w:cs="Arial"/>
          <w:sz w:val="24"/>
          <w:szCs w:val="24"/>
        </w:rPr>
        <w:t xml:space="preserve"> de aplicação da sanção acessória prevista na alínea e) do nº 1 do</w:t>
      </w:r>
      <w:r w:rsidR="00234B51">
        <w:rPr>
          <w:rFonts w:ascii="Arial" w:hAnsi="Arial" w:cs="Arial"/>
          <w:sz w:val="24"/>
          <w:szCs w:val="24"/>
        </w:rPr>
        <w:t xml:space="preserve"> </w:t>
      </w:r>
      <w:r w:rsidRPr="009C1937">
        <w:rPr>
          <w:rFonts w:ascii="Arial" w:hAnsi="Arial" w:cs="Arial"/>
          <w:sz w:val="24"/>
          <w:szCs w:val="24"/>
        </w:rPr>
        <w:t>artigo 21º do Decreto-Lei nº 433/82, de 27 de Outubro, no artigo 45º da Lei nº</w:t>
      </w:r>
      <w:r w:rsidR="00234B51">
        <w:rPr>
          <w:rFonts w:ascii="Arial" w:hAnsi="Arial" w:cs="Arial"/>
          <w:sz w:val="24"/>
          <w:szCs w:val="24"/>
        </w:rPr>
        <w:t xml:space="preserve"> </w:t>
      </w:r>
      <w:r w:rsidRPr="009C1937">
        <w:rPr>
          <w:rFonts w:ascii="Arial" w:hAnsi="Arial" w:cs="Arial"/>
          <w:sz w:val="24"/>
          <w:szCs w:val="24"/>
        </w:rPr>
        <w:t>18/2003, de 11 de Junho, e no nº 1 do artigo 460º do Código dos Contratos</w:t>
      </w:r>
      <w:r w:rsidR="00234B51">
        <w:rPr>
          <w:rFonts w:ascii="Arial" w:hAnsi="Arial" w:cs="Arial"/>
          <w:sz w:val="24"/>
          <w:szCs w:val="24"/>
        </w:rPr>
        <w:t xml:space="preserve"> Públicos</w:t>
      </w:r>
      <w:r w:rsidRPr="009C1937">
        <w:rPr>
          <w:rFonts w:ascii="Arial" w:hAnsi="Arial" w:cs="Arial"/>
          <w:sz w:val="24"/>
          <w:szCs w:val="24"/>
        </w:rPr>
        <w:t>;</w:t>
      </w:r>
    </w:p>
    <w:p w:rsidR="009C1937" w:rsidRPr="009C1937" w:rsidRDefault="00234B51" w:rsidP="009C193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d) Não foram</w:t>
      </w:r>
      <w:r w:rsidR="009C1937" w:rsidRPr="009C193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C1937" w:rsidRPr="009C1937">
        <w:rPr>
          <w:rFonts w:ascii="Arial" w:hAnsi="Arial" w:cs="Arial"/>
          <w:sz w:val="24"/>
          <w:szCs w:val="24"/>
        </w:rPr>
        <w:t>objecto</w:t>
      </w:r>
      <w:proofErr w:type="spellEnd"/>
      <w:r w:rsidR="009C1937" w:rsidRPr="009C1937">
        <w:rPr>
          <w:rFonts w:ascii="Arial" w:hAnsi="Arial" w:cs="Arial"/>
          <w:sz w:val="24"/>
          <w:szCs w:val="24"/>
        </w:rPr>
        <w:t xml:space="preserve"> de aplicação da sanção acessória prevista na alínea b) do nº1 </w:t>
      </w:r>
      <w:proofErr w:type="spellStart"/>
      <w:r w:rsidR="009C1937" w:rsidRPr="009C1937">
        <w:rPr>
          <w:rFonts w:ascii="Arial" w:hAnsi="Arial" w:cs="Arial"/>
          <w:sz w:val="24"/>
          <w:szCs w:val="24"/>
        </w:rPr>
        <w:t>doar</w:t>
      </w:r>
      <w:r>
        <w:rPr>
          <w:rFonts w:ascii="Arial" w:hAnsi="Arial" w:cs="Arial"/>
          <w:sz w:val="24"/>
          <w:szCs w:val="24"/>
        </w:rPr>
        <w:t>tigo</w:t>
      </w:r>
      <w:proofErr w:type="spellEnd"/>
      <w:r>
        <w:rPr>
          <w:rFonts w:ascii="Arial" w:hAnsi="Arial" w:cs="Arial"/>
          <w:sz w:val="24"/>
          <w:szCs w:val="24"/>
        </w:rPr>
        <w:t xml:space="preserve"> 627º do Código do Trabalho</w:t>
      </w:r>
      <w:r w:rsidR="009C1937" w:rsidRPr="009C1937">
        <w:rPr>
          <w:rFonts w:ascii="Arial" w:hAnsi="Arial" w:cs="Arial"/>
          <w:sz w:val="24"/>
          <w:szCs w:val="24"/>
        </w:rPr>
        <w:t>;</w:t>
      </w:r>
    </w:p>
    <w:p w:rsidR="009C1937" w:rsidRPr="009C1937" w:rsidRDefault="00234B51" w:rsidP="00234B51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e) Não foram</w:t>
      </w:r>
      <w:r w:rsidR="009C1937" w:rsidRPr="009C193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C1937" w:rsidRPr="009C1937">
        <w:rPr>
          <w:rFonts w:ascii="Arial" w:hAnsi="Arial" w:cs="Arial"/>
          <w:sz w:val="24"/>
          <w:szCs w:val="24"/>
        </w:rPr>
        <w:t>objecto</w:t>
      </w:r>
      <w:proofErr w:type="spellEnd"/>
      <w:r w:rsidR="009C1937" w:rsidRPr="009C1937">
        <w:rPr>
          <w:rFonts w:ascii="Arial" w:hAnsi="Arial" w:cs="Arial"/>
          <w:sz w:val="24"/>
          <w:szCs w:val="24"/>
        </w:rPr>
        <w:t xml:space="preserve"> de aplicação, há menos de dois anos, de sanção administrativa ou</w:t>
      </w:r>
      <w:r>
        <w:rPr>
          <w:rFonts w:ascii="Arial" w:hAnsi="Arial" w:cs="Arial"/>
          <w:sz w:val="24"/>
          <w:szCs w:val="24"/>
        </w:rPr>
        <w:t xml:space="preserve"> </w:t>
      </w:r>
      <w:r w:rsidR="009C1937" w:rsidRPr="009C1937">
        <w:rPr>
          <w:rFonts w:ascii="Arial" w:hAnsi="Arial" w:cs="Arial"/>
          <w:sz w:val="24"/>
          <w:szCs w:val="24"/>
        </w:rPr>
        <w:t>judicial pela utilização ao seu serviço de mão-de-obra legalmente sujeita ao</w:t>
      </w:r>
      <w:r>
        <w:rPr>
          <w:rFonts w:ascii="Arial" w:hAnsi="Arial" w:cs="Arial"/>
          <w:sz w:val="24"/>
          <w:szCs w:val="24"/>
        </w:rPr>
        <w:t xml:space="preserve"> </w:t>
      </w:r>
      <w:r w:rsidR="009C1937" w:rsidRPr="009C1937">
        <w:rPr>
          <w:rFonts w:ascii="Arial" w:hAnsi="Arial" w:cs="Arial"/>
          <w:sz w:val="24"/>
          <w:szCs w:val="24"/>
        </w:rPr>
        <w:t>pagamento de imposto e contribuições para segurança social, não declarada nos</w:t>
      </w:r>
      <w:r>
        <w:rPr>
          <w:rFonts w:ascii="Arial" w:hAnsi="Arial" w:cs="Arial"/>
          <w:sz w:val="24"/>
          <w:szCs w:val="24"/>
        </w:rPr>
        <w:t xml:space="preserve"> </w:t>
      </w:r>
      <w:r w:rsidR="009C1937" w:rsidRPr="009C1937">
        <w:rPr>
          <w:rFonts w:ascii="Arial" w:hAnsi="Arial" w:cs="Arial"/>
          <w:sz w:val="24"/>
          <w:szCs w:val="24"/>
        </w:rPr>
        <w:t>termos das normas que impon</w:t>
      </w:r>
      <w:r>
        <w:rPr>
          <w:rFonts w:ascii="Arial" w:hAnsi="Arial" w:cs="Arial"/>
          <w:sz w:val="24"/>
          <w:szCs w:val="24"/>
        </w:rPr>
        <w:t>ham essa obrigação, em Portugal;</w:t>
      </w:r>
    </w:p>
    <w:p w:rsidR="009C1937" w:rsidRPr="009C1937" w:rsidRDefault="00234B51" w:rsidP="009C193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f) Não prestaram</w:t>
      </w:r>
      <w:r w:rsidR="009C1937" w:rsidRPr="009C1937">
        <w:rPr>
          <w:rFonts w:ascii="Arial" w:hAnsi="Arial" w:cs="Arial"/>
          <w:sz w:val="24"/>
          <w:szCs w:val="24"/>
        </w:rPr>
        <w:t xml:space="preserve">, a qualquer título, </w:t>
      </w:r>
      <w:proofErr w:type="spellStart"/>
      <w:r w:rsidR="009C1937" w:rsidRPr="009C1937">
        <w:rPr>
          <w:rFonts w:ascii="Arial" w:hAnsi="Arial" w:cs="Arial"/>
          <w:sz w:val="24"/>
          <w:szCs w:val="24"/>
        </w:rPr>
        <w:t>directa</w:t>
      </w:r>
      <w:proofErr w:type="spellEnd"/>
      <w:r w:rsidR="009C1937" w:rsidRPr="009C1937">
        <w:rPr>
          <w:rFonts w:ascii="Arial" w:hAnsi="Arial" w:cs="Arial"/>
          <w:sz w:val="24"/>
          <w:szCs w:val="24"/>
        </w:rPr>
        <w:t xml:space="preserve"> ou </w:t>
      </w:r>
      <w:proofErr w:type="spellStart"/>
      <w:r w:rsidR="009C1937" w:rsidRPr="009C1937">
        <w:rPr>
          <w:rFonts w:ascii="Arial" w:hAnsi="Arial" w:cs="Arial"/>
          <w:sz w:val="24"/>
          <w:szCs w:val="24"/>
        </w:rPr>
        <w:t>indirectamente</w:t>
      </w:r>
      <w:proofErr w:type="spellEnd"/>
      <w:r w:rsidR="009C1937" w:rsidRPr="009C1937">
        <w:rPr>
          <w:rFonts w:ascii="Arial" w:hAnsi="Arial" w:cs="Arial"/>
          <w:sz w:val="24"/>
          <w:szCs w:val="24"/>
        </w:rPr>
        <w:t>, assessoria ou apoio</w:t>
      </w:r>
      <w:r>
        <w:rPr>
          <w:rFonts w:ascii="Arial" w:hAnsi="Arial" w:cs="Arial"/>
          <w:sz w:val="24"/>
          <w:szCs w:val="24"/>
        </w:rPr>
        <w:t xml:space="preserve"> </w:t>
      </w:r>
      <w:r w:rsidR="009C1937" w:rsidRPr="009C1937">
        <w:rPr>
          <w:rFonts w:ascii="Arial" w:hAnsi="Arial" w:cs="Arial"/>
          <w:sz w:val="24"/>
          <w:szCs w:val="24"/>
        </w:rPr>
        <w:t>técnico na preparação e elaboração das peças do procedimento.</w:t>
      </w:r>
    </w:p>
    <w:p w:rsidR="009C1937" w:rsidRPr="009C1937" w:rsidRDefault="009C1937" w:rsidP="009C193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9C1937">
        <w:rPr>
          <w:rFonts w:ascii="Arial" w:hAnsi="Arial" w:cs="Arial"/>
          <w:sz w:val="24"/>
          <w:szCs w:val="24"/>
        </w:rPr>
        <w:t>2 – O</w:t>
      </w:r>
      <w:r w:rsidR="00234B51">
        <w:rPr>
          <w:rFonts w:ascii="Arial" w:hAnsi="Arial" w:cs="Arial"/>
          <w:sz w:val="24"/>
          <w:szCs w:val="24"/>
        </w:rPr>
        <w:t>s</w:t>
      </w:r>
      <w:r w:rsidRPr="009C1937">
        <w:rPr>
          <w:rFonts w:ascii="Arial" w:hAnsi="Arial" w:cs="Arial"/>
          <w:sz w:val="24"/>
          <w:szCs w:val="24"/>
        </w:rPr>
        <w:t xml:space="preserve"> declarante</w:t>
      </w:r>
      <w:r w:rsidR="00234B51">
        <w:rPr>
          <w:rFonts w:ascii="Arial" w:hAnsi="Arial" w:cs="Arial"/>
          <w:sz w:val="24"/>
          <w:szCs w:val="24"/>
        </w:rPr>
        <w:t>s</w:t>
      </w:r>
      <w:r w:rsidRPr="009C1937">
        <w:rPr>
          <w:rFonts w:ascii="Arial" w:hAnsi="Arial" w:cs="Arial"/>
          <w:sz w:val="24"/>
          <w:szCs w:val="24"/>
        </w:rPr>
        <w:t xml:space="preserve"> junta em anexo os documentos comprovativos de que não se encontra nas situações previstas nas alíneas b), d), e) e i) do artigo 55º do </w:t>
      </w:r>
      <w:proofErr w:type="spellStart"/>
      <w:r w:rsidRPr="009C1937">
        <w:rPr>
          <w:rFonts w:ascii="Arial" w:hAnsi="Arial" w:cs="Arial"/>
          <w:sz w:val="24"/>
          <w:szCs w:val="24"/>
        </w:rPr>
        <w:t>Códigodos</w:t>
      </w:r>
      <w:proofErr w:type="spellEnd"/>
      <w:r w:rsidRPr="009C1937">
        <w:rPr>
          <w:rFonts w:ascii="Arial" w:hAnsi="Arial" w:cs="Arial"/>
          <w:sz w:val="24"/>
          <w:szCs w:val="24"/>
        </w:rPr>
        <w:t xml:space="preserve"> Contratos públicos.</w:t>
      </w:r>
    </w:p>
    <w:p w:rsidR="009C1937" w:rsidRDefault="009C1937" w:rsidP="009C193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9C1937">
        <w:rPr>
          <w:rFonts w:ascii="Arial" w:hAnsi="Arial" w:cs="Arial"/>
          <w:sz w:val="24"/>
          <w:szCs w:val="24"/>
        </w:rPr>
        <w:t>3 – O declarante tem pleno conhecimento de que a prestação de falsas declarações implica</w:t>
      </w:r>
      <w:r w:rsidR="00234B51">
        <w:rPr>
          <w:rFonts w:ascii="Arial" w:hAnsi="Arial" w:cs="Arial"/>
          <w:sz w:val="24"/>
          <w:szCs w:val="24"/>
        </w:rPr>
        <w:t xml:space="preserve"> </w:t>
      </w:r>
      <w:r w:rsidRPr="009C1937">
        <w:rPr>
          <w:rFonts w:ascii="Arial" w:hAnsi="Arial" w:cs="Arial"/>
          <w:sz w:val="24"/>
          <w:szCs w:val="24"/>
        </w:rPr>
        <w:t xml:space="preserve">a caducidade da adjudicação e constitui </w:t>
      </w:r>
      <w:proofErr w:type="spellStart"/>
      <w:r w:rsidRPr="009C1937">
        <w:rPr>
          <w:rFonts w:ascii="Arial" w:hAnsi="Arial" w:cs="Arial"/>
          <w:sz w:val="24"/>
          <w:szCs w:val="24"/>
        </w:rPr>
        <w:t>contra-ordenação</w:t>
      </w:r>
      <w:proofErr w:type="spellEnd"/>
      <w:r w:rsidRPr="009C1937">
        <w:rPr>
          <w:rFonts w:ascii="Arial" w:hAnsi="Arial" w:cs="Arial"/>
          <w:sz w:val="24"/>
          <w:szCs w:val="24"/>
        </w:rPr>
        <w:t xml:space="preserve"> muito grave, nos termos do</w:t>
      </w:r>
      <w:r w:rsidR="00234B51">
        <w:rPr>
          <w:rFonts w:ascii="Arial" w:hAnsi="Arial" w:cs="Arial"/>
          <w:sz w:val="24"/>
          <w:szCs w:val="24"/>
        </w:rPr>
        <w:t xml:space="preserve"> </w:t>
      </w:r>
      <w:r w:rsidRPr="009C1937">
        <w:rPr>
          <w:rFonts w:ascii="Arial" w:hAnsi="Arial" w:cs="Arial"/>
          <w:sz w:val="24"/>
          <w:szCs w:val="24"/>
        </w:rPr>
        <w:t>artigo 456º do Código dos Contratos Públicos, a qual pode determinar a aplicação da</w:t>
      </w:r>
      <w:r w:rsidR="00234B51">
        <w:rPr>
          <w:rFonts w:ascii="Arial" w:hAnsi="Arial" w:cs="Arial"/>
          <w:sz w:val="24"/>
          <w:szCs w:val="24"/>
        </w:rPr>
        <w:t xml:space="preserve"> </w:t>
      </w:r>
      <w:r w:rsidRPr="009C1937">
        <w:rPr>
          <w:rFonts w:ascii="Arial" w:hAnsi="Arial" w:cs="Arial"/>
          <w:sz w:val="24"/>
          <w:szCs w:val="24"/>
        </w:rPr>
        <w:t>sanção acessória de privação do direito de participar, como candidato, como concorrente</w:t>
      </w:r>
      <w:r w:rsidR="00234B51">
        <w:rPr>
          <w:rFonts w:ascii="Arial" w:hAnsi="Arial" w:cs="Arial"/>
          <w:sz w:val="24"/>
          <w:szCs w:val="24"/>
        </w:rPr>
        <w:t xml:space="preserve"> </w:t>
      </w:r>
      <w:r w:rsidRPr="009C1937">
        <w:rPr>
          <w:rFonts w:ascii="Arial" w:hAnsi="Arial" w:cs="Arial"/>
          <w:sz w:val="24"/>
          <w:szCs w:val="24"/>
        </w:rPr>
        <w:t>ou como membro de agrupamento candidato ou concorrente, em qualquer procedimento</w:t>
      </w:r>
      <w:r w:rsidR="00234B5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C1937">
        <w:rPr>
          <w:rFonts w:ascii="Arial" w:hAnsi="Arial" w:cs="Arial"/>
          <w:sz w:val="24"/>
          <w:szCs w:val="24"/>
        </w:rPr>
        <w:t>adoptado</w:t>
      </w:r>
      <w:proofErr w:type="spellEnd"/>
      <w:r w:rsidRPr="009C1937">
        <w:rPr>
          <w:rFonts w:ascii="Arial" w:hAnsi="Arial" w:cs="Arial"/>
          <w:sz w:val="24"/>
          <w:szCs w:val="24"/>
        </w:rPr>
        <w:t xml:space="preserve"> para a formação de contratos públicos, sem prejuízo da participação à entidade</w:t>
      </w:r>
      <w:r w:rsidR="00234B51">
        <w:rPr>
          <w:rFonts w:ascii="Arial" w:hAnsi="Arial" w:cs="Arial"/>
          <w:sz w:val="24"/>
          <w:szCs w:val="24"/>
        </w:rPr>
        <w:t xml:space="preserve"> </w:t>
      </w:r>
      <w:r w:rsidRPr="009C1937">
        <w:rPr>
          <w:rFonts w:ascii="Arial" w:hAnsi="Arial" w:cs="Arial"/>
          <w:sz w:val="24"/>
          <w:szCs w:val="24"/>
        </w:rPr>
        <w:t>competente para efeitos de procedimento criminal.</w:t>
      </w:r>
    </w:p>
    <w:p w:rsidR="00234B51" w:rsidRDefault="00234B51" w:rsidP="009C193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234B51" w:rsidRPr="00581B5B" w:rsidRDefault="00234B51" w:rsidP="00234B51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Águeda, 23 de Maio de 2013</w:t>
      </w:r>
    </w:p>
    <w:p w:rsidR="00234B51" w:rsidRPr="009C1937" w:rsidRDefault="00234B51" w:rsidP="009C193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sectPr w:rsidR="00234B51" w:rsidRPr="009C1937" w:rsidSect="008218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C1937"/>
    <w:rsid w:val="00234B51"/>
    <w:rsid w:val="006C53A0"/>
    <w:rsid w:val="00821867"/>
    <w:rsid w:val="0096388A"/>
    <w:rsid w:val="009C1937"/>
    <w:rsid w:val="00FB4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867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423</Words>
  <Characters>2286</Characters>
  <Application>Microsoft Office Word</Application>
  <DocSecurity>0</DocSecurity>
  <Lines>19</Lines>
  <Paragraphs>5</Paragraphs>
  <ScaleCrop>false</ScaleCrop>
  <Company>GESTABACO</Company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Marlene</dc:creator>
  <cp:keywords/>
  <dc:description/>
  <cp:lastModifiedBy>Marlene</cp:lastModifiedBy>
  <cp:revision>4</cp:revision>
  <dcterms:created xsi:type="dcterms:W3CDTF">2013-05-23T19:12:00Z</dcterms:created>
  <dcterms:modified xsi:type="dcterms:W3CDTF">2013-05-23T19:20:00Z</dcterms:modified>
</cp:coreProperties>
</file>